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2F9F9330" w14:textId="60AC46DF" w:rsidR="00A7496E" w:rsidRPr="006E18D8" w:rsidRDefault="00943578" w:rsidP="006E18D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66A5758B">
                <wp:simplePos x="0" y="0"/>
                <wp:positionH relativeFrom="column">
                  <wp:posOffset>58420</wp:posOffset>
                </wp:positionH>
                <wp:positionV relativeFrom="paragraph">
                  <wp:posOffset>161290</wp:posOffset>
                </wp:positionV>
                <wp:extent cx="6074410" cy="654050"/>
                <wp:effectExtent l="0" t="0" r="254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654050"/>
                          <a:chOff x="2311653" y="3594580"/>
                          <a:chExt cx="6068695" cy="50849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508497"/>
                            <a:chOff x="0" y="0"/>
                            <a:chExt cx="6068695" cy="50849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508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55BD10" w14:textId="6F21E8B5" w:rsidR="00A7496E" w:rsidRPr="00A7496E" w:rsidRDefault="006E18D8" w:rsidP="00A749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E18D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primeros respondientes en su rol de proteger y asegurar el sitio del suceso y los potenciales elementos de prueba.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6pt;margin-top:12.7pt;width:478.3pt;height:51.5pt;z-index:251658240;mso-wrap-distance-left:0;mso-wrap-distance-right:0;mso-width-relative:margin;mso-height-relative:margin" coordorigin="23116,35945" coordsize="60686,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">
                <v:group id="1 Grupo" o:spid="_x0000_s1027" style="position:absolute;left:23116;top:35945;width:60687;height:5085" coordsize="60686,5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5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355BD10" w14:textId="6F21E8B5" w:rsidR="00A7496E" w:rsidRPr="00A7496E" w:rsidRDefault="006E18D8" w:rsidP="00A749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E18D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primeros respondientes en su rol de proteger y asegurar el sitio del suceso y los potenciales elementos de prueba.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02FA8AD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</w:t>
      </w:r>
      <w:r w:rsidR="006E18D8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A131D02" w14:textId="79CCE346" w:rsidR="00C10DEF" w:rsidRDefault="006E18D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E18D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capacitación se orienta a fortalecer la actuación de las/los agentes policiales que se desempeñan como primeros respondientes, brindándoles herramientas teóricas, normativas y metodológicas para una correcta intervención en el lugar del hecho y la adecuada protección de la escena del delito. La propuesta enfatiza la importancia de un accionar profesional, coordinado y basado en criterios científicos, a fin de evitar errores por negligencia, impericia o desconocimiento que puedan comprometer la cadena investigativa y el esclarecimiento de los hechos. Asimismo, promueve la unificación de criterios de procedimiento, la incorporación de técnicas actualizadas y la optimización de recursos, en el marco de la normativa vigente, favoreciendo el trabajo interdisciplinario y el intercambio de saberes prácticos para garantizar intervenciones eficaces, responsables y ajustadas a la función esencial de las policías de seguridad de la provincia de Buenos Aires.</w:t>
      </w:r>
    </w:p>
    <w:p w14:paraId="14929F2D" w14:textId="77777777" w:rsidR="006E18D8" w:rsidRDefault="006E18D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7BF75BB" w14:textId="6F44FCAB" w:rsidR="00C10DEF" w:rsidRDefault="00A7496E" w:rsidP="00C10DE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A7496E">
        <w:rPr>
          <w:rFonts w:ascii="Arial" w:eastAsia="Arial" w:hAnsi="Arial" w:cs="Arial"/>
          <w:color w:val="000000"/>
        </w:rPr>
        <w:t>Personal policial sin distinción de jerarquía que se desempeñe en tareas de seguridad y prevención del delito</w:t>
      </w:r>
      <w:r>
        <w:rPr>
          <w:rFonts w:ascii="Arial" w:eastAsia="Arial" w:hAnsi="Arial" w:cs="Arial"/>
          <w:color w:val="000000"/>
        </w:rPr>
        <w:t>.</w:t>
      </w:r>
    </w:p>
    <w:p w14:paraId="2A2D05BE" w14:textId="77777777" w:rsidR="00A7496E" w:rsidRPr="00C10DEF" w:rsidRDefault="00A7496E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2A7558D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7496E">
        <w:rPr>
          <w:rFonts w:ascii="Arial" w:eastAsia="Arial" w:hAnsi="Arial" w:cs="Arial"/>
          <w:bCs/>
        </w:rPr>
        <w:t>4</w:t>
      </w:r>
      <w:r w:rsidR="006E18D8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2507831" w14:textId="77777777" w:rsidR="006E18D8" w:rsidRPr="006E18D8" w:rsidRDefault="00734E43" w:rsidP="006E18D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E18D8" w:rsidRPr="006E18D8">
        <w:rPr>
          <w:rFonts w:ascii="Arial" w:eastAsia="Arial" w:hAnsi="Arial" w:cs="Arial"/>
          <w:bCs/>
          <w:lang w:val="es-AR"/>
        </w:rPr>
        <w:t>sede Lincoln y sede San Martín. 1era. Edición: fecha tentativa inicio 11/05/2026 y finalización 13/07/2026. 2da. Edición: fecha tentativa inicio 24/08/2026 y finalización 26/10/2026.</w:t>
      </w:r>
    </w:p>
    <w:p w14:paraId="7ED2DD58" w14:textId="241FC1C6" w:rsidR="008802E2" w:rsidRPr="00241832" w:rsidRDefault="008802E2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01D26C9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496E">
        <w:rPr>
          <w:rFonts w:ascii="Arial" w:eastAsia="Arial" w:hAnsi="Arial" w:cs="Arial"/>
          <w:bCs/>
        </w:rPr>
        <w:t>3</w:t>
      </w:r>
      <w:r w:rsidR="00713E70" w:rsidRPr="00713E70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24031CA" w14:textId="1267F0DE" w:rsidR="00A7496E" w:rsidRPr="00A7496E" w:rsidRDefault="000455BF" w:rsidP="00DC4C3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A7496E">
        <w:rPr>
          <w:rFonts w:ascii="Arial" w:hAnsi="Arial" w:cs="Arial"/>
          <w:color w:val="000000"/>
        </w:rPr>
        <w:t>Correo electrónico</w:t>
      </w:r>
      <w:r w:rsidR="006E18D8" w:rsidRPr="006E18D8">
        <w:t xml:space="preserve"> </w:t>
      </w:r>
      <w:hyperlink r:id="rId6" w:history="1">
        <w:r w:rsidR="006E18D8" w:rsidRPr="006E18D8">
          <w:rPr>
            <w:rStyle w:val="Hipervnculo"/>
            <w:rFonts w:ascii="Arial" w:hAnsi="Arial" w:cs="Arial"/>
          </w:rPr>
          <w:t>caeep.lincoln@gmail.com</w:t>
        </w:r>
      </w:hyperlink>
    </w:p>
    <w:p w14:paraId="435258FE" w14:textId="77777777" w:rsidR="006E18D8" w:rsidRPr="006E18D8" w:rsidRDefault="000455BF" w:rsidP="006E18D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6E18D8">
        <w:rPr>
          <w:rFonts w:ascii="Arial" w:hAnsi="Arial" w:cs="Arial"/>
          <w:color w:val="000000"/>
        </w:rPr>
        <w:t xml:space="preserve">Teléfono </w:t>
      </w:r>
      <w:r w:rsidR="006E18D8" w:rsidRPr="006E18D8">
        <w:rPr>
          <w:rFonts w:ascii="Arial" w:hAnsi="Arial" w:cs="Arial"/>
          <w:color w:val="000000"/>
          <w:lang w:val="es-AR"/>
        </w:rPr>
        <w:t>2346-594929.</w:t>
      </w:r>
    </w:p>
    <w:p w14:paraId="648164A9" w14:textId="492CEB41" w:rsidR="00274056" w:rsidRPr="006E18D8" w:rsidRDefault="00274056" w:rsidP="006E18D8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6E18D8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6E18D8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7496E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ep.lincol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2026-02-03T19:43:00Z</dcterms:created>
  <dcterms:modified xsi:type="dcterms:W3CDTF">2026-02-03T19:43:00Z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